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Mardi 24 février 2026, Lumbres, Hauts de France.</w:t>
      </w:r>
    </w:p>
    <w:p w:rsidR="00000000" w:rsidDel="00000000" w:rsidP="00000000" w:rsidRDefault="00000000" w:rsidRPr="00000000" w14:paraId="00000002">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Nous, </w:t>
      </w:r>
    </w:p>
    <w:p w:rsidR="00000000" w:rsidDel="00000000" w:rsidP="00000000" w:rsidRDefault="00000000" w:rsidRPr="00000000" w14:paraId="0000000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Le Cocon HdF</w:t>
      </w:r>
    </w:p>
    <w:p w:rsidR="00000000" w:rsidDel="00000000" w:rsidP="00000000" w:rsidRDefault="00000000" w:rsidRPr="00000000" w14:paraId="0000000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Stop Inondations Audomarois,</w:t>
      </w:r>
    </w:p>
    <w:p w:rsidR="00000000" w:rsidDel="00000000" w:rsidP="00000000" w:rsidRDefault="00000000" w:rsidRPr="00000000" w14:paraId="0000000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Collectif Marais Audomarois,</w:t>
      </w:r>
    </w:p>
    <w:p w:rsidR="00000000" w:rsidDel="00000000" w:rsidP="00000000" w:rsidRDefault="00000000" w:rsidRPr="00000000" w14:paraId="00000008">
      <w:pPr>
        <w:rPr>
          <w:rFonts w:ascii="Times New Roman" w:cs="Times New Roman" w:eastAsia="Times New Roman" w:hAnsi="Times New Roman"/>
          <w:color w:val="00b050"/>
          <w:sz w:val="22"/>
          <w:szCs w:val="22"/>
        </w:rPr>
      </w:pPr>
      <w:r w:rsidDel="00000000" w:rsidR="00000000" w:rsidRPr="00000000">
        <w:rPr>
          <w:rFonts w:ascii="Times New Roman" w:cs="Times New Roman" w:eastAsia="Times New Roman" w:hAnsi="Times New Roman"/>
          <w:color w:val="000000"/>
          <w:sz w:val="22"/>
          <w:szCs w:val="22"/>
          <w:rtl w:val="0"/>
        </w:rPr>
        <w:t xml:space="preserve">Nord Nature Environnement,</w:t>
      </w: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Association des Urbanistes des Hauts de France</w:t>
      </w:r>
    </w:p>
    <w:p w:rsidR="00000000" w:rsidDel="00000000" w:rsidP="00000000" w:rsidRDefault="00000000" w:rsidRPr="00000000" w14:paraId="0000000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Conseil Français des Urbanistes</w:t>
      </w:r>
    </w:p>
    <w:p w:rsidR="00000000" w:rsidDel="00000000" w:rsidP="00000000" w:rsidRDefault="00000000" w:rsidRPr="00000000" w14:paraId="0000000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Société Française des Urbanistes, </w:t>
      </w:r>
    </w:p>
    <w:p w:rsidR="00000000" w:rsidDel="00000000" w:rsidP="00000000" w:rsidRDefault="00000000" w:rsidRPr="00000000" w14:paraId="0000000C">
      <w:pPr>
        <w:rPr>
          <w:rFonts w:ascii="Times New Roman" w:cs="Times New Roman" w:eastAsia="Times New Roman" w:hAnsi="Times New Roman"/>
          <w:color w:val="00b050"/>
          <w:sz w:val="22"/>
          <w:szCs w:val="22"/>
        </w:rPr>
      </w:pPr>
      <w:r w:rsidDel="00000000" w:rsidR="00000000" w:rsidRPr="00000000">
        <w:rPr>
          <w:rFonts w:ascii="Times New Roman" w:cs="Times New Roman" w:eastAsia="Times New Roman" w:hAnsi="Times New Roman"/>
          <w:sz w:val="22"/>
          <w:szCs w:val="22"/>
          <w:rtl w:val="0"/>
        </w:rPr>
        <w:t xml:space="preserve">Territoire Europe,</w:t>
      </w: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Architecte,</w:t>
      </w:r>
    </w:p>
    <w:p w:rsidR="00000000" w:rsidDel="00000000" w:rsidP="00000000" w:rsidRDefault="00000000" w:rsidRPr="00000000" w14:paraId="0000000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Habitants,</w:t>
      </w:r>
    </w:p>
    <w:p w:rsidR="00000000" w:rsidDel="00000000" w:rsidP="00000000" w:rsidRDefault="00000000" w:rsidRPr="00000000" w14:paraId="0000000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Associations, Collectifs, Sociétés, Citoyens… engagés qui œuvrons avec les habitants de territoires vulnérables à préparer un avenir souhaitable en contexte de multiplication des phénomènes extrêmes, inondations, submersions, etc,</w:t>
      </w:r>
    </w:p>
    <w:p w:rsidR="00000000" w:rsidDel="00000000" w:rsidP="00000000" w:rsidRDefault="00000000" w:rsidRPr="00000000" w14:paraId="0000001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demandons aux élus, candidats aux élections, et institutions de </w:t>
      </w:r>
      <w:r w:rsidDel="00000000" w:rsidR="00000000" w:rsidRPr="00000000">
        <w:rPr>
          <w:rFonts w:ascii="Times New Roman" w:cs="Times New Roman" w:eastAsia="Times New Roman" w:hAnsi="Times New Roman"/>
          <w:b w:val="1"/>
          <w:bCs w:val="1"/>
          <w:sz w:val="22"/>
          <w:szCs w:val="22"/>
          <w:rtl w:val="0"/>
        </w:rPr>
        <w:t xml:space="preserve">s’engager avec force  à nos côtés pour commencer toutes affaires cessantes à adapter des habitats, quartiers, paysages</w:t>
      </w:r>
      <w:r w:rsidDel="00000000" w:rsidR="00000000" w:rsidRPr="00000000">
        <w:rPr>
          <w:rFonts w:ascii="Times New Roman" w:cs="Times New Roman" w:eastAsia="Times New Roman" w:hAnsi="Times New Roman"/>
          <w:sz w:val="22"/>
          <w:szCs w:val="22"/>
          <w:rtl w:val="0"/>
        </w:rPr>
        <w:t xml:space="preserve">, afin de ne plus continuer à subir, mais de reprendre collectivement la main sur ce qui se joue et va continuer de se jouer toujours plus fort, du fait du dérèglement climatique.</w:t>
        <w:br w:type="textWrapping"/>
        <w:br w:type="textWrapping"/>
        <w:t xml:space="preserve">Nous demandons d’user pour cela du </w:t>
      </w:r>
      <w:r w:rsidDel="00000000" w:rsidR="00000000" w:rsidRPr="00000000">
        <w:rPr>
          <w:rFonts w:ascii="Times New Roman" w:cs="Times New Roman" w:eastAsia="Times New Roman" w:hAnsi="Times New Roman"/>
          <w:b w:val="1"/>
          <w:bCs w:val="1"/>
          <w:sz w:val="22"/>
          <w:szCs w:val="22"/>
          <w:rtl w:val="0"/>
        </w:rPr>
        <w:t xml:space="preserve">droit d’expérimenter</w:t>
      </w:r>
      <w:r w:rsidDel="00000000" w:rsidR="00000000" w:rsidRPr="00000000">
        <w:rPr>
          <w:rFonts w:ascii="Times New Roman" w:cs="Times New Roman" w:eastAsia="Times New Roman" w:hAnsi="Times New Roman"/>
          <w:sz w:val="22"/>
          <w:szCs w:val="22"/>
          <w:rtl w:val="0"/>
        </w:rPr>
        <w:t xml:space="preserve">, au-delà des cadres existants qui sont alignés sur des situations passées et n’intègrent pas les projections scientifiques, les contrôles et corrections s’effectuant alors en aval, par observations dans le temps des modifications et innovations réalisées (Par exemple dans le cadre du bassin versant de l’Aa).</w:t>
        <w:br w:type="textWrapping"/>
        <w:br w:type="textWrapping"/>
        <w:t xml:space="preserve">A une heure de discrédit de la parole politique, des promesses sans lendemain, des débats sans fin, il reste </w:t>
      </w:r>
      <w:r w:rsidDel="00000000" w:rsidR="00000000" w:rsidRPr="00000000">
        <w:rPr>
          <w:rFonts w:ascii="Times New Roman" w:cs="Times New Roman" w:eastAsia="Times New Roman" w:hAnsi="Times New Roman"/>
          <w:b w:val="1"/>
          <w:bCs w:val="1"/>
          <w:sz w:val="22"/>
          <w:szCs w:val="22"/>
          <w:rtl w:val="0"/>
        </w:rPr>
        <w:t xml:space="preserve">l’action</w:t>
      </w:r>
      <w:r w:rsidDel="00000000" w:rsidR="00000000" w:rsidRPr="00000000">
        <w:rPr>
          <w:rFonts w:ascii="Times New Roman" w:cs="Times New Roman" w:eastAsia="Times New Roman" w:hAnsi="Times New Roman"/>
          <w:sz w:val="22"/>
          <w:szCs w:val="22"/>
          <w:rtl w:val="0"/>
        </w:rPr>
        <w:t xml:space="preserve"> qui </w:t>
      </w:r>
      <w:r w:rsidDel="00000000" w:rsidR="00000000" w:rsidRPr="00000000">
        <w:rPr>
          <w:rFonts w:ascii="Times New Roman" w:cs="Times New Roman" w:eastAsia="Times New Roman" w:hAnsi="Times New Roman"/>
          <w:b w:val="1"/>
          <w:bCs w:val="1"/>
          <w:sz w:val="22"/>
          <w:szCs w:val="22"/>
          <w:rtl w:val="0"/>
        </w:rPr>
        <w:t xml:space="preserve">réunit</w:t>
      </w:r>
      <w:r w:rsidDel="00000000" w:rsidR="00000000" w:rsidRPr="00000000">
        <w:rPr>
          <w:rFonts w:ascii="Times New Roman" w:cs="Times New Roman" w:eastAsia="Times New Roman" w:hAnsi="Times New Roman"/>
          <w:sz w:val="22"/>
          <w:szCs w:val="22"/>
          <w:rtl w:val="0"/>
        </w:rPr>
        <w:t xml:space="preserve">.</w:t>
        <w:br w:type="textWrapping"/>
        <w:br w:type="textWrapping"/>
        <w:t xml:space="preserve">Il est urgent de rendre l’espoir aux habitants en commençant dès maintenant ces chantiers participatifs qui témoigneront de cette mise en action collective: </w:t>
      </w:r>
      <w:r w:rsidDel="00000000" w:rsidR="00000000" w:rsidRPr="00000000">
        <w:rPr>
          <w:rFonts w:ascii="Times New Roman" w:cs="Times New Roman" w:eastAsia="Times New Roman" w:hAnsi="Times New Roman"/>
          <w:b w:val="1"/>
          <w:bCs w:val="1"/>
          <w:sz w:val="22"/>
          <w:szCs w:val="22"/>
          <w:rtl w:val="0"/>
        </w:rPr>
        <w:t xml:space="preserve">subir n’est pas inéluctable</w:t>
      </w:r>
      <w:r w:rsidDel="00000000" w:rsidR="00000000" w:rsidRPr="00000000">
        <w:rPr>
          <w:rFonts w:ascii="Times New Roman" w:cs="Times New Roman" w:eastAsia="Times New Roman" w:hAnsi="Times New Roman"/>
          <w:sz w:val="22"/>
          <w:szCs w:val="22"/>
          <w:rtl w:val="0"/>
        </w:rPr>
        <w:t xml:space="preserve">.</w:t>
        <w:br w:type="textWrapping"/>
        <w:br w:type="textWrapping"/>
        <w:t xml:space="preserve">A l’issue de la dernière guerre notre pays ruiné, en grande partie détruit, a su se reconstruire en quelques années en inventant un modèle solidaire et intergénérationnel unique, que le monde entier nous a envié et qui inspire toujours. Il est à même de créer aujourd’hui de nouveaux modèles économiques, de nouveaux métiers,  de nouvelles manières d’habiter ensemble, en devenant expert en prendre soin des habitants, de leurs habitats, de leurs territoires sinistrés.</w:t>
        <w:br w:type="textWrapping"/>
        <w:br w:type="textWrapping"/>
        <w:t xml:space="preserve">Nous disposons d’une </w:t>
      </w:r>
      <w:r w:rsidDel="00000000" w:rsidR="00000000" w:rsidRPr="00000000">
        <w:rPr>
          <w:rFonts w:ascii="Times New Roman" w:cs="Times New Roman" w:eastAsia="Times New Roman" w:hAnsi="Times New Roman"/>
          <w:b w:val="1"/>
          <w:bCs w:val="1"/>
          <w:sz w:val="22"/>
          <w:szCs w:val="22"/>
          <w:rtl w:val="0"/>
        </w:rPr>
        <w:t xml:space="preserve">jeunesse</w:t>
      </w:r>
      <w:r w:rsidDel="00000000" w:rsidR="00000000" w:rsidRPr="00000000">
        <w:rPr>
          <w:rFonts w:ascii="Times New Roman" w:cs="Times New Roman" w:eastAsia="Times New Roman" w:hAnsi="Times New Roman"/>
          <w:sz w:val="22"/>
          <w:szCs w:val="22"/>
          <w:rtl w:val="0"/>
        </w:rPr>
        <w:t xml:space="preserve"> que cela regarde directement, car c’est de son avenir dont il s’agit: nous demandons que vous lui permettiez de </w:t>
      </w:r>
      <w:r w:rsidDel="00000000" w:rsidR="00000000" w:rsidRPr="00000000">
        <w:rPr>
          <w:rFonts w:ascii="Times New Roman" w:cs="Times New Roman" w:eastAsia="Times New Roman" w:hAnsi="Times New Roman"/>
          <w:b w:val="1"/>
          <w:bCs w:val="1"/>
          <w:sz w:val="22"/>
          <w:szCs w:val="22"/>
          <w:rtl w:val="0"/>
        </w:rPr>
        <w:t xml:space="preserve">commencer dès maintenant</w:t>
      </w:r>
      <w:r w:rsidDel="00000000" w:rsidR="00000000" w:rsidRPr="00000000">
        <w:rPr>
          <w:rFonts w:ascii="Times New Roman" w:cs="Times New Roman" w:eastAsia="Times New Roman" w:hAnsi="Times New Roman"/>
          <w:sz w:val="22"/>
          <w:szCs w:val="22"/>
          <w:rtl w:val="0"/>
        </w:rPr>
        <w:t xml:space="preserve">, dans le cadre de ses études, de ses apprentissages, </w:t>
      </w:r>
      <w:r w:rsidDel="00000000" w:rsidR="00000000" w:rsidRPr="00000000">
        <w:rPr>
          <w:rFonts w:ascii="Times New Roman" w:cs="Times New Roman" w:eastAsia="Times New Roman" w:hAnsi="Times New Roman"/>
          <w:b w:val="1"/>
          <w:bCs w:val="1"/>
          <w:sz w:val="22"/>
          <w:szCs w:val="22"/>
          <w:rtl w:val="0"/>
        </w:rPr>
        <w:t xml:space="preserve">à arpenter nos territoires vulnérables à la rencontre des habitants, associations et institutions</w:t>
      </w:r>
      <w:r w:rsidDel="00000000" w:rsidR="00000000" w:rsidRPr="00000000">
        <w:rPr>
          <w:rFonts w:ascii="Times New Roman" w:cs="Times New Roman" w:eastAsia="Times New Roman" w:hAnsi="Times New Roman"/>
          <w:sz w:val="22"/>
          <w:szCs w:val="22"/>
          <w:rtl w:val="0"/>
        </w:rPr>
        <w:t xml:space="preserve"> pour être, dans le cadre de ses compétences, d’ores et déjà </w:t>
      </w:r>
      <w:r w:rsidDel="00000000" w:rsidR="00000000" w:rsidRPr="00000000">
        <w:rPr>
          <w:rFonts w:ascii="Times New Roman" w:cs="Times New Roman" w:eastAsia="Times New Roman" w:hAnsi="Times New Roman"/>
          <w:b w:val="1"/>
          <w:bCs w:val="1"/>
          <w:sz w:val="22"/>
          <w:szCs w:val="22"/>
          <w:rtl w:val="0"/>
        </w:rPr>
        <w:t xml:space="preserve">force de proposition</w:t>
      </w:r>
      <w:r w:rsidDel="00000000" w:rsidR="00000000" w:rsidRPr="00000000">
        <w:rPr>
          <w:rFonts w:ascii="Times New Roman" w:cs="Times New Roman" w:eastAsia="Times New Roman" w:hAnsi="Times New Roman"/>
          <w:sz w:val="22"/>
          <w:szCs w:val="22"/>
          <w:rtl w:val="0"/>
        </w:rPr>
        <w:t xml:space="preserve">, actrice de l’adaptation de ses futures missions et métiers, face  aux défis immenses d’un avenir où plus rien ne sera stable, hormis, si nous le voulons, notre capacité à traverser ensemble les crises qui vont aller se multipliant. </w:t>
      </w:r>
    </w:p>
    <w:p w:rsidR="00000000" w:rsidDel="00000000" w:rsidP="00000000" w:rsidRDefault="00000000" w:rsidRPr="00000000" w14:paraId="0000001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br w:type="textWrapping"/>
        <w:br w:type="textWrapping"/>
        <w:t xml:space="preserve">Nous avons besoin pour cela de la </w:t>
      </w:r>
      <w:r w:rsidDel="00000000" w:rsidR="00000000" w:rsidRPr="00000000">
        <w:rPr>
          <w:rFonts w:ascii="Times New Roman" w:cs="Times New Roman" w:eastAsia="Times New Roman" w:hAnsi="Times New Roman"/>
          <w:b w:val="1"/>
          <w:bCs w:val="1"/>
          <w:sz w:val="22"/>
          <w:szCs w:val="22"/>
          <w:rtl w:val="0"/>
        </w:rPr>
        <w:t xml:space="preserve">collaboration active de tous</w:t>
      </w:r>
      <w:r w:rsidDel="00000000" w:rsidR="00000000" w:rsidRPr="00000000">
        <w:rPr>
          <w:rFonts w:ascii="Times New Roman" w:cs="Times New Roman" w:eastAsia="Times New Roman" w:hAnsi="Times New Roman"/>
          <w:sz w:val="22"/>
          <w:szCs w:val="22"/>
          <w:rtl w:val="0"/>
        </w:rPr>
        <w:t xml:space="preserve">.</w:t>
        <w:br w:type="textWrapping"/>
        <w:br w:type="textWrapping"/>
        <w:t xml:space="preserve">Des </w:t>
      </w:r>
      <w:r w:rsidDel="00000000" w:rsidR="00000000" w:rsidRPr="00000000">
        <w:rPr>
          <w:rFonts w:ascii="Times New Roman" w:cs="Times New Roman" w:eastAsia="Times New Roman" w:hAnsi="Times New Roman"/>
          <w:b w:val="1"/>
          <w:bCs w:val="1"/>
          <w:sz w:val="22"/>
          <w:szCs w:val="22"/>
          <w:rtl w:val="0"/>
        </w:rPr>
        <w:t xml:space="preserve">assurances</w:t>
      </w:r>
      <w:r w:rsidDel="00000000" w:rsidR="00000000" w:rsidRPr="00000000">
        <w:rPr>
          <w:rFonts w:ascii="Times New Roman" w:cs="Times New Roman" w:eastAsia="Times New Roman" w:hAnsi="Times New Roman"/>
          <w:sz w:val="22"/>
          <w:szCs w:val="22"/>
          <w:rtl w:val="0"/>
        </w:rPr>
        <w:t xml:space="preserve"> qui, plutôt que de rembourser des travaux de réparation à l’identique, peuvent commencer de suite à adapter ce qui est possible, et  financer les expérimentations dont elles seront les premières bénéficiaires, renouant par la même occasion avec leur vocation de mutualisation de la protection, redevenant l’expression agissante de la solidarité des habitants.</w:t>
        <w:br w:type="textWrapping"/>
        <w:br w:type="textWrapping"/>
        <w:t xml:space="preserve">Des </w:t>
      </w:r>
      <w:r w:rsidDel="00000000" w:rsidR="00000000" w:rsidRPr="00000000">
        <w:rPr>
          <w:rFonts w:ascii="Times New Roman" w:cs="Times New Roman" w:eastAsia="Times New Roman" w:hAnsi="Times New Roman"/>
          <w:b w:val="1"/>
          <w:bCs w:val="1"/>
          <w:sz w:val="22"/>
          <w:szCs w:val="22"/>
          <w:rtl w:val="0"/>
        </w:rPr>
        <w:t xml:space="preserve">professionnels du bâtiment et de l’aménagement du territoire et du paysage</w:t>
      </w:r>
      <w:r w:rsidDel="00000000" w:rsidR="00000000" w:rsidRPr="00000000">
        <w:rPr>
          <w:rFonts w:ascii="Times New Roman" w:cs="Times New Roman" w:eastAsia="Times New Roman" w:hAnsi="Times New Roman"/>
          <w:sz w:val="22"/>
          <w:szCs w:val="22"/>
          <w:rtl w:val="0"/>
        </w:rPr>
        <w:t xml:space="preserve"> dont nous avons besoin pour réaliser ces lieux expérimentaux: bâtir pour</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sz w:val="22"/>
          <w:szCs w:val="22"/>
          <w:rtl w:val="0"/>
        </w:rPr>
        <w:t xml:space="preserve">l’avenir avec l’existant,</w:t>
      </w:r>
    </w:p>
    <w:p w:rsidR="00000000" w:rsidDel="00000000" w:rsidP="00000000" w:rsidRDefault="00000000" w:rsidRPr="00000000" w14:paraId="0000001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pour restaurer des milieux, adapter les villes et les bâtiments, rétablir la porosité des sols et </w:t>
      </w:r>
      <w:r w:rsidDel="00000000" w:rsidR="00000000" w:rsidRPr="00000000">
        <w:rPr>
          <w:rFonts w:ascii="Times New Roman" w:cs="Times New Roman" w:eastAsia="Times New Roman" w:hAnsi="Times New Roman"/>
          <w:color w:val="000000"/>
          <w:sz w:val="22"/>
          <w:szCs w:val="22"/>
          <w:rtl w:val="0"/>
        </w:rPr>
        <w:t xml:space="preserve">la continuité du cycle de l’eau</w:t>
      </w:r>
      <w:r w:rsidDel="00000000" w:rsidR="00000000" w:rsidRPr="00000000">
        <w:rPr>
          <w:rFonts w:ascii="Times New Roman" w:cs="Times New Roman" w:eastAsia="Times New Roman" w:hAnsi="Times New Roman"/>
          <w:sz w:val="22"/>
          <w:szCs w:val="22"/>
          <w:rtl w:val="0"/>
        </w:rPr>
        <w:t xml:space="preserve">, et non plus pour une rentabilité immédiate au prix de la sécurité est libérateur de talents et d’enthousiasme.</w:t>
        <w:br w:type="textWrapping"/>
        <w:br w:type="textWrapping"/>
        <w:t xml:space="preserve">Des </w:t>
      </w:r>
      <w:r w:rsidDel="00000000" w:rsidR="00000000" w:rsidRPr="00000000">
        <w:rPr>
          <w:rFonts w:ascii="Times New Roman" w:cs="Times New Roman" w:eastAsia="Times New Roman" w:hAnsi="Times New Roman"/>
          <w:b w:val="1"/>
          <w:bCs w:val="1"/>
          <w:sz w:val="22"/>
          <w:szCs w:val="22"/>
          <w:rtl w:val="0"/>
        </w:rPr>
        <w:t xml:space="preserve">agriculteurs</w:t>
      </w:r>
      <w:r w:rsidDel="00000000" w:rsidR="00000000" w:rsidRPr="00000000">
        <w:rPr>
          <w:rFonts w:ascii="Times New Roman" w:cs="Times New Roman" w:eastAsia="Times New Roman" w:hAnsi="Times New Roman"/>
          <w:sz w:val="22"/>
          <w:szCs w:val="22"/>
          <w:rtl w:val="0"/>
        </w:rPr>
        <w:t xml:space="preserve"> prêts à se lancer dans des pratiques protectrices du territoire, en testant par exemple l’hydrologie régénérative,  l’agroforesterie,  en s’inspirant des pratiques du passé, en pouvant de nouveau vivre de l’élevage en pâturage: ils sont les premiers sur le front du dérèglement climatique, donnons-leur les moyens aussi d’être nos avant-gardes dans le combat contre les catastrophes anthropiques.</w:t>
        <w:br w:type="textWrapping"/>
        <w:br w:type="textWrapping"/>
        <w:t xml:space="preserve">Des </w:t>
      </w:r>
      <w:r w:rsidDel="00000000" w:rsidR="00000000" w:rsidRPr="00000000">
        <w:rPr>
          <w:rFonts w:ascii="Times New Roman" w:cs="Times New Roman" w:eastAsia="Times New Roman" w:hAnsi="Times New Roman"/>
          <w:b w:val="1"/>
          <w:bCs w:val="1"/>
          <w:sz w:val="22"/>
          <w:szCs w:val="22"/>
          <w:rtl w:val="0"/>
        </w:rPr>
        <w:t xml:space="preserve">entrepreneurs et industriels</w:t>
      </w:r>
      <w:r w:rsidDel="00000000" w:rsidR="00000000" w:rsidRPr="00000000">
        <w:rPr>
          <w:rFonts w:ascii="Times New Roman" w:cs="Times New Roman" w:eastAsia="Times New Roman" w:hAnsi="Times New Roman"/>
          <w:sz w:val="22"/>
          <w:szCs w:val="22"/>
          <w:rtl w:val="0"/>
        </w:rPr>
        <w:t xml:space="preserve"> qui sauront réorienter leurs investissements et leurs outils de production dans la recherche de  process, produits et services résilients et régénérants, dès lors que nous aurons de nouveau des capitaines pour gros temps.</w:t>
        <w:br w:type="textWrapping"/>
        <w:br w:type="textWrapping"/>
      </w:r>
      <w:r w:rsidDel="00000000" w:rsidR="00000000" w:rsidRPr="00000000">
        <w:rPr>
          <w:rFonts w:ascii="Times New Roman" w:cs="Times New Roman" w:eastAsia="Times New Roman" w:hAnsi="Times New Roman"/>
          <w:color w:val="000000"/>
          <w:sz w:val="22"/>
          <w:szCs w:val="22"/>
          <w:rtl w:val="0"/>
        </w:rPr>
        <w:t xml:space="preserve">Nous vous invitons donc, vous politiques d’aujourd’hui et de demain, à prendre votre part afin que nous nous mettions en synergie et portions ensemble un tel plan, vital pour notre pays: il est plus qu’urgent d’ouvrir le chantier immense qui nous attend.</w:t>
        <w:br w:type="textWrapping"/>
      </w:r>
      <w:r w:rsidDel="00000000" w:rsidR="00000000" w:rsidRPr="00000000">
        <w:rPr>
          <w:rFonts w:ascii="Times New Roman" w:cs="Times New Roman" w:eastAsia="Times New Roman" w:hAnsi="Times New Roman"/>
          <w:color w:val="00b050"/>
          <w:sz w:val="22"/>
          <w:szCs w:val="22"/>
          <w:rtl w:val="0"/>
        </w:rPr>
        <w:br w:type="textWrapping"/>
      </w:r>
      <w:r w:rsidDel="00000000" w:rsidR="00000000" w:rsidRPr="00000000">
        <w:rPr>
          <w:rFonts w:ascii="Times New Roman" w:cs="Times New Roman" w:eastAsia="Times New Roman" w:hAnsi="Times New Roman"/>
          <w:sz w:val="22"/>
          <w:szCs w:val="22"/>
          <w:rtl w:val="0"/>
        </w:rPr>
        <w:t xml:space="preserve">Croyant que ce que nous réaliserons alors non seulement nous soignera collectivement des maux qui nous affectent tous à subir, mais pourra </w:t>
      </w:r>
      <w:r w:rsidDel="00000000" w:rsidR="00000000" w:rsidRPr="00000000">
        <w:rPr>
          <w:rFonts w:ascii="Times New Roman" w:cs="Times New Roman" w:eastAsia="Times New Roman" w:hAnsi="Times New Roman"/>
          <w:b w:val="1"/>
          <w:bCs w:val="1"/>
          <w:sz w:val="22"/>
          <w:szCs w:val="22"/>
          <w:rtl w:val="0"/>
        </w:rPr>
        <w:t xml:space="preserve">inspirer les autres</w:t>
      </w:r>
      <w:r w:rsidDel="00000000" w:rsidR="00000000" w:rsidRPr="00000000">
        <w:rPr>
          <w:rFonts w:ascii="Times New Roman" w:cs="Times New Roman" w:eastAsia="Times New Roman" w:hAnsi="Times New Roman"/>
          <w:sz w:val="22"/>
          <w:szCs w:val="22"/>
          <w:rtl w:val="0"/>
        </w:rPr>
        <w:t xml:space="preserve"> régions d’Europe et du monde confrontées aux mêmes conséquences destructrices du réchauffement climatique, et nouer avec elles des relations d’entraide génératrices de paix. </w:t>
        <w:br w:type="textWrapping"/>
      </w:r>
    </w:p>
    <w:p w:rsidR="00000000" w:rsidDel="00000000" w:rsidP="00000000" w:rsidRDefault="00000000" w:rsidRPr="00000000" w14:paraId="0000001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Pour notre pays et ses habitants,</w:t>
      </w:r>
    </w:p>
    <w:p w:rsidR="00000000" w:rsidDel="00000000" w:rsidP="00000000" w:rsidRDefault="00000000" w:rsidRPr="00000000" w14:paraId="0000001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Pour notre planète entrée dans les turbulences d’un réchauffement climatique sans précédent à l’échelle de l’histoire humaine,</w:t>
      </w:r>
    </w:p>
    <w:p w:rsidR="00000000" w:rsidDel="00000000" w:rsidP="00000000" w:rsidRDefault="00000000" w:rsidRPr="00000000" w14:paraId="0000001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Vaisseau commun dans lequel sont embarqués aussi toutes les autres espèces vivantes, avec lesquelles nous sommes en besoin et devoir d’inventer de nouvelles alliances,</w:t>
      </w:r>
    </w:p>
    <w:p w:rsidR="00000000" w:rsidDel="00000000" w:rsidP="00000000" w:rsidRDefault="00000000" w:rsidRPr="00000000" w14:paraId="0000001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1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Haut les cœurs !</w:t>
      </w:r>
    </w:p>
    <w:p w:rsidR="00000000" w:rsidDel="00000000" w:rsidP="00000000" w:rsidRDefault="00000000" w:rsidRPr="00000000" w14:paraId="0000001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Inéluctable n’est pas français, n’est pas humain.</w:t>
      </w:r>
    </w:p>
    <w:p w:rsidR="00000000" w:rsidDel="00000000" w:rsidP="00000000" w:rsidRDefault="00000000" w:rsidRPr="00000000" w14:paraId="0000001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1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Pr>
        <w:drawing>
          <wp:inline distB="0" distT="0" distL="0" distR="0">
            <wp:extent cx="1477855" cy="854924"/>
            <wp:effectExtent b="0" l="0" r="0" t="0"/>
            <wp:docPr descr="Une image contenant Police, logo, Graphique, symbole&#10;&#10;Description générée automatiquement" id="8" name="image10.png"/>
            <a:graphic>
              <a:graphicData uri="http://schemas.openxmlformats.org/drawingml/2006/picture">
                <pic:pic>
                  <pic:nvPicPr>
                    <pic:cNvPr descr="Une image contenant Police, logo, Graphique, symbole&#10;&#10;Description générée automatiquement" id="0" name="image10.png"/>
                    <pic:cNvPicPr preferRelativeResize="0"/>
                  </pic:nvPicPr>
                  <pic:blipFill>
                    <a:blip r:embed="rId6"/>
                    <a:srcRect b="0" l="0" r="0" t="0"/>
                    <a:stretch>
                      <a:fillRect/>
                    </a:stretch>
                  </pic:blipFill>
                  <pic:spPr>
                    <a:xfrm>
                      <a:off x="0" y="0"/>
                      <a:ext cx="1477855" cy="854924"/>
                    </a:xfrm>
                    <a:prstGeom prst="rect"/>
                    <a:ln/>
                  </pic:spPr>
                </pic:pic>
              </a:graphicData>
            </a:graphic>
          </wp:inline>
        </w:drawing>
      </w:r>
      <w:r w:rsidDel="00000000" w:rsidR="00000000" w:rsidRPr="00000000">
        <w:rPr>
          <w:sz w:val="22"/>
          <w:szCs w:val="22"/>
          <w:rtl w:val="0"/>
        </w:rPr>
        <w:t xml:space="preserve">  </w:t>
      </w:r>
      <w:r w:rsidDel="00000000" w:rsidR="00000000" w:rsidRPr="00000000">
        <w:rPr>
          <w:sz w:val="22"/>
          <w:szCs w:val="22"/>
        </w:rPr>
        <w:drawing>
          <wp:inline distB="0" distT="0" distL="0" distR="0">
            <wp:extent cx="850895" cy="1074143"/>
            <wp:effectExtent b="0" l="0" r="0" t="0"/>
            <wp:docPr descr="Une image contenant texte, Police, graphisme, Graphique&#10;&#10;Description générée automatiquement" id="7" name="image11.png"/>
            <a:graphic>
              <a:graphicData uri="http://schemas.openxmlformats.org/drawingml/2006/picture">
                <pic:pic>
                  <pic:nvPicPr>
                    <pic:cNvPr descr="Une image contenant texte, Police, graphisme, Graphique&#10;&#10;Description générée automatiquement" id="0" name="image11.png"/>
                    <pic:cNvPicPr preferRelativeResize="0"/>
                  </pic:nvPicPr>
                  <pic:blipFill>
                    <a:blip r:embed="rId7"/>
                    <a:srcRect b="0" l="0" r="0" t="0"/>
                    <a:stretch>
                      <a:fillRect/>
                    </a:stretch>
                  </pic:blipFill>
                  <pic:spPr>
                    <a:xfrm>
                      <a:off x="0" y="0"/>
                      <a:ext cx="850895" cy="1074143"/>
                    </a:xfrm>
                    <a:prstGeom prst="rect"/>
                    <a:ln/>
                  </pic:spPr>
                </pic:pic>
              </a:graphicData>
            </a:graphic>
          </wp:inline>
        </w:drawing>
      </w:r>
      <w:r w:rsidDel="00000000" w:rsidR="00000000" w:rsidRPr="00000000">
        <w:rPr>
          <w:sz w:val="22"/>
          <w:szCs w:val="22"/>
        </w:rPr>
        <w:drawing>
          <wp:inline distB="0" distT="0" distL="0" distR="0">
            <wp:extent cx="1039302" cy="1012443"/>
            <wp:effectExtent b="0" l="0" r="0" t="0"/>
            <wp:docPr descr="Une image contenant texte, Panneau de stop, Panneau de signalisation, Police&#10;&#10;Description générée automatiquement" id="2" name="image7.png"/>
            <a:graphic>
              <a:graphicData uri="http://schemas.openxmlformats.org/drawingml/2006/picture">
                <pic:pic>
                  <pic:nvPicPr>
                    <pic:cNvPr descr="Une image contenant texte, Panneau de stop, Panneau de signalisation, Police&#10;&#10;Description générée automatiquement" id="0" name="image7.png"/>
                    <pic:cNvPicPr preferRelativeResize="0"/>
                  </pic:nvPicPr>
                  <pic:blipFill>
                    <a:blip r:embed="rId8"/>
                    <a:srcRect b="0" l="0" r="0" t="0"/>
                    <a:stretch>
                      <a:fillRect/>
                    </a:stretch>
                  </pic:blipFill>
                  <pic:spPr>
                    <a:xfrm>
                      <a:off x="0" y="0"/>
                      <a:ext cx="1039302" cy="1012443"/>
                    </a:xfrm>
                    <a:prstGeom prst="rect"/>
                    <a:ln/>
                  </pic:spPr>
                </pic:pic>
              </a:graphicData>
            </a:graphic>
          </wp:inline>
        </w:drawing>
      </w:r>
      <w:r w:rsidDel="00000000" w:rsidR="00000000" w:rsidRPr="00000000">
        <w:rPr>
          <w:sz w:val="22"/>
          <w:szCs w:val="22"/>
        </w:rPr>
        <w:drawing>
          <wp:inline distB="0" distT="0" distL="0" distR="0">
            <wp:extent cx="1237933" cy="1248697"/>
            <wp:effectExtent b="0" l="0" r="0" t="0"/>
            <wp:docPr descr="Une image contenant Police, texte, logo, Graphique&#10;&#10;Description générée automatiquement" id="5" name="image1.png"/>
            <a:graphic>
              <a:graphicData uri="http://schemas.openxmlformats.org/drawingml/2006/picture">
                <pic:pic>
                  <pic:nvPicPr>
                    <pic:cNvPr descr="Une image contenant Police, texte, logo, Graphique&#10;&#10;Description générée automatiquement" id="0" name="image1.png"/>
                    <pic:cNvPicPr preferRelativeResize="0"/>
                  </pic:nvPicPr>
                  <pic:blipFill>
                    <a:blip r:embed="rId9"/>
                    <a:srcRect b="0" l="0" r="0" t="0"/>
                    <a:stretch>
                      <a:fillRect/>
                    </a:stretch>
                  </pic:blipFill>
                  <pic:spPr>
                    <a:xfrm>
                      <a:off x="0" y="0"/>
                      <a:ext cx="1237933" cy="1248697"/>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3314700</wp:posOffset>
            </wp:positionH>
            <wp:positionV relativeFrom="paragraph">
              <wp:posOffset>1562100</wp:posOffset>
            </wp:positionV>
            <wp:extent cx="1304608" cy="1222499"/>
            <wp:effectExtent b="0" l="0" r="0" t="0"/>
            <wp:wrapNone/>
            <wp:docPr id="10"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1304608" cy="1222499"/>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-285749</wp:posOffset>
            </wp:positionH>
            <wp:positionV relativeFrom="paragraph">
              <wp:posOffset>1562100</wp:posOffset>
            </wp:positionV>
            <wp:extent cx="1057275" cy="1043271"/>
            <wp:effectExtent b="0" l="0" r="0" t="0"/>
            <wp:wrapNone/>
            <wp:docPr id="6"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1057275" cy="1043271"/>
                    </a:xfrm>
                    <a:prstGeom prst="rect"/>
                    <a:ln/>
                  </pic:spPr>
                </pic:pic>
              </a:graphicData>
            </a:graphic>
          </wp:anchor>
        </w:drawing>
      </w:r>
    </w:p>
    <w:p w:rsidR="00000000" w:rsidDel="00000000" w:rsidP="00000000" w:rsidRDefault="00000000" w:rsidRPr="00000000" w14:paraId="00000020">
      <w:pPr>
        <w:rPr>
          <w:rFonts w:ascii="Times New Roman" w:cs="Times New Roman" w:eastAsia="Times New Roman" w:hAnsi="Times New Roman"/>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1343342</wp:posOffset>
            </wp:positionH>
            <wp:positionV relativeFrom="paragraph">
              <wp:posOffset>142875</wp:posOffset>
            </wp:positionV>
            <wp:extent cx="1971358" cy="1219200"/>
            <wp:effectExtent b="0" l="0" r="0" t="0"/>
            <wp:wrapTopAndBottom distB="114300" distT="114300"/>
            <wp:docPr id="11" name="image8.jpg"/>
            <a:graphic>
              <a:graphicData uri="http://schemas.openxmlformats.org/drawingml/2006/picture">
                <pic:pic>
                  <pic:nvPicPr>
                    <pic:cNvPr id="0" name="image8.jpg"/>
                    <pic:cNvPicPr preferRelativeResize="0"/>
                  </pic:nvPicPr>
                  <pic:blipFill>
                    <a:blip r:embed="rId12"/>
                    <a:srcRect b="0" l="0" r="0" t="0"/>
                    <a:stretch>
                      <a:fillRect/>
                    </a:stretch>
                  </pic:blipFill>
                  <pic:spPr>
                    <a:xfrm>
                      <a:off x="0" y="0"/>
                      <a:ext cx="1971358" cy="1219200"/>
                    </a:xfrm>
                    <a:prstGeom prst="rect"/>
                    <a:ln/>
                  </pic:spPr>
                </pic:pic>
              </a:graphicData>
            </a:graphic>
          </wp:anchor>
        </w:drawing>
      </w:r>
    </w:p>
    <w:p w:rsidR="00000000" w:rsidDel="00000000" w:rsidP="00000000" w:rsidRDefault="00000000" w:rsidRPr="00000000" w14:paraId="00000021">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br w:type="textWrapping"/>
        <w:br w:type="textWrapping"/>
        <w:br w:type="textWrapping"/>
        <w:br w:type="textWrapping"/>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3714750</wp:posOffset>
            </wp:positionH>
            <wp:positionV relativeFrom="paragraph">
              <wp:posOffset>338138</wp:posOffset>
            </wp:positionV>
            <wp:extent cx="1771333" cy="1295452"/>
            <wp:effectExtent b="0" l="0" r="0" t="0"/>
            <wp:wrapNone/>
            <wp:docPr id="1"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1771333" cy="1295452"/>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-4444</wp:posOffset>
            </wp:positionH>
            <wp:positionV relativeFrom="paragraph">
              <wp:posOffset>262255</wp:posOffset>
            </wp:positionV>
            <wp:extent cx="767080" cy="1381125"/>
            <wp:effectExtent b="0" l="0" r="0" t="0"/>
            <wp:wrapSquare wrapText="bothSides" distB="0" distT="0" distL="114300" distR="114300"/>
            <wp:docPr descr="Une image contenant texte, Police, affiche, Graphique&#10;&#10;Le contenu généré par l’IA peut être incorrect." id="3" name="image6.png"/>
            <a:graphic>
              <a:graphicData uri="http://schemas.openxmlformats.org/drawingml/2006/picture">
                <pic:pic>
                  <pic:nvPicPr>
                    <pic:cNvPr descr="Une image contenant texte, Police, affiche, Graphique&#10;&#10;Le contenu généré par l’IA peut être incorrect." id="0" name="image6.png"/>
                    <pic:cNvPicPr preferRelativeResize="0"/>
                  </pic:nvPicPr>
                  <pic:blipFill>
                    <a:blip r:embed="rId14"/>
                    <a:srcRect b="0" l="0" r="0" t="0"/>
                    <a:stretch>
                      <a:fillRect/>
                    </a:stretch>
                  </pic:blipFill>
                  <pic:spPr>
                    <a:xfrm>
                      <a:off x="0" y="0"/>
                      <a:ext cx="767080" cy="13811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1986280</wp:posOffset>
            </wp:positionH>
            <wp:positionV relativeFrom="paragraph">
              <wp:posOffset>271780</wp:posOffset>
            </wp:positionV>
            <wp:extent cx="1371600" cy="1371600"/>
            <wp:effectExtent b="0" l="0" r="0" t="0"/>
            <wp:wrapSquare wrapText="bothSides" distB="0" distT="0" distL="114300" distR="114300"/>
            <wp:docPr descr="Une image contenant texte, Police, Graphique, cercle&#10;&#10;Le contenu généré par l’IA peut être incorrect." id="4" name="image5.png"/>
            <a:graphic>
              <a:graphicData uri="http://schemas.openxmlformats.org/drawingml/2006/picture">
                <pic:pic>
                  <pic:nvPicPr>
                    <pic:cNvPr descr="Une image contenant texte, Police, Graphique, cercle&#10;&#10;Le contenu généré par l’IA peut être incorrect." id="0" name="image5.png"/>
                    <pic:cNvPicPr preferRelativeResize="0"/>
                  </pic:nvPicPr>
                  <pic:blipFill>
                    <a:blip r:embed="rId15"/>
                    <a:srcRect b="0" l="0" r="0" t="0"/>
                    <a:stretch>
                      <a:fillRect/>
                    </a:stretch>
                  </pic:blipFill>
                  <pic:spPr>
                    <a:xfrm>
                      <a:off x="0" y="0"/>
                      <a:ext cx="1371600" cy="13716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862330</wp:posOffset>
            </wp:positionH>
            <wp:positionV relativeFrom="paragraph">
              <wp:posOffset>328930</wp:posOffset>
            </wp:positionV>
            <wp:extent cx="1053465" cy="1308735"/>
            <wp:effectExtent b="0" l="0" r="0" t="0"/>
            <wp:wrapSquare wrapText="bothSides" distB="0" distT="0" distL="114300" distR="114300"/>
            <wp:docPr descr="Une image contenant texte, Police, Graphique, logo&#10;&#10;Le contenu généré par l’IA peut être incorrect." id="9" name="image2.png"/>
            <a:graphic>
              <a:graphicData uri="http://schemas.openxmlformats.org/drawingml/2006/picture">
                <pic:pic>
                  <pic:nvPicPr>
                    <pic:cNvPr descr="Une image contenant texte, Police, Graphique, logo&#10;&#10;Le contenu généré par l’IA peut être incorrect." id="0" name="image2.png"/>
                    <pic:cNvPicPr preferRelativeResize="0"/>
                  </pic:nvPicPr>
                  <pic:blipFill>
                    <a:blip r:embed="rId16"/>
                    <a:srcRect b="0" l="0" r="0" t="0"/>
                    <a:stretch>
                      <a:fillRect/>
                    </a:stretch>
                  </pic:blipFill>
                  <pic:spPr>
                    <a:xfrm>
                      <a:off x="0" y="0"/>
                      <a:ext cx="1053465" cy="1308735"/>
                    </a:xfrm>
                    <a:prstGeom prst="rect"/>
                    <a:ln/>
                  </pic:spPr>
                </pic:pic>
              </a:graphicData>
            </a:graphic>
          </wp:anchor>
        </w:drawing>
      </w:r>
    </w:p>
    <w:p w:rsidR="00000000" w:rsidDel="00000000" w:rsidP="00000000" w:rsidRDefault="00000000" w:rsidRPr="00000000" w14:paraId="00000022">
      <w:pPr>
        <w:rPr>
          <w:sz w:val="22"/>
          <w:szCs w:val="22"/>
        </w:rPr>
      </w:pPr>
      <w:r w:rsidDel="00000000" w:rsidR="00000000" w:rsidRPr="00000000">
        <w:rPr>
          <w:rtl w:val="0"/>
        </w:rPr>
      </w:r>
    </w:p>
    <w:p w:rsidR="00000000" w:rsidDel="00000000" w:rsidP="00000000" w:rsidRDefault="00000000" w:rsidRPr="00000000" w14:paraId="00000023">
      <w:pPr>
        <w:rPr>
          <w:sz w:val="22"/>
          <w:szCs w:val="22"/>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f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3.jpg"/><Relationship Id="rId13" Type="http://schemas.openxmlformats.org/officeDocument/2006/relationships/image" Target="media/image9.png"/><Relationship Id="rId12" Type="http://schemas.openxmlformats.org/officeDocument/2006/relationships/image" Target="media/image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5.png"/><Relationship Id="rId14" Type="http://schemas.openxmlformats.org/officeDocument/2006/relationships/image" Target="media/image6.png"/><Relationship Id="rId16"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0.png"/><Relationship Id="rId7" Type="http://schemas.openxmlformats.org/officeDocument/2006/relationships/image" Target="media/image11.png"/><Relationship Id="rId8"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